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4300"/>
        <w:gridCol w:w="2000"/>
        <w:gridCol w:w="700"/>
        <w:gridCol w:w="13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DEVIZ GENERAL</w:t>
                    <w:br/>
                    <w:t xml:space="preserve">privind cheltuielile necesare realizarii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CAPITOL1"/>
            <w:bookmarkEnd w:id="1"/>
            <w:r>
              <w:rPr>
                <w:b w:val="true"/>
              </w:rPr>
              <w:t xml:space="preserve">CAPITOL 1</w:t>
            </w:r>
            <w:r>
              <w:rPr>
       </w:rPr>
              <w:br/>
              <w:t xml:space="preserve">Cheltuieli pentru obtinerea si amenajarea terenului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Obtinerea terenului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Amenajarea terenului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Amenajari pentru protectia mediului si aducerea terenului la starea initiala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pentru relocarea/protectia utilitatilor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2" w:name="CAPITOL2"/>
            <w:bookmarkEnd w:id="2"/>
            <w:r>
              <w:rPr>
                <w:b w:val="true"/>
              </w:rPr>
              <w:t xml:space="preserve">CAPITOL 2</w:t>
            </w:r>
            <w:r>
              <w:rPr>
       </w:rPr>
              <w:br/>
              <w:t xml:space="preserve">Cheltuieli pentru asigurarea utilitatilor necesare obiectivului de investitii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3" w:name="CAPITOL3"/>
            <w:bookmarkEnd w:id="3"/>
            <w:r>
              <w:rPr>
                <w:b w:val="true"/>
              </w:rPr>
              <w:t xml:space="preserve">CAPITOL 3</w:t>
            </w:r>
            <w:r>
              <w:rPr>
       </w:rPr>
              <w:br/>
              <w:t xml:space="preserve">Cheltuieli pentru proiectare si asistenta tehnica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Studii de teren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Raport privind impactul asupra mediului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3.1.3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Alte studii specifice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Documentatii-suport si cheltuieli pentru obtinerea de avize, acorduri si autorizatii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Expertizare tehnica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Certificarea performantei energetice si auditul energetic al cladirilor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Proiectare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Tema de proiectare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prefezabilitate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fezabilitate/documentatie de avizare a lucrarilor de interventii si deviz general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Documentatiile tehnice necesare in vederea obtinerii avizelor/acordurilor/autorizatiilor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Verificarea tehnica de calitate a proiectului tehnic si a detaliilor de executie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Proiect tehnic si detalii de executie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Organizarea procedurilor de achizitie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Consultanta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476127075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476127075" name="Picture"/>
                                <pic:cNvPicPr/>
                              </pic:nvPicPr>
                              <pic:blipFill>
                                <a:blip r:embed="img_0_0_130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4300"/>
        <w:gridCol w:w="2000"/>
        <w:gridCol w:w="20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2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Managementul de proiect pentru obiectivul de investitii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3.7.2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Auditul financiar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Asistenta tehnica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Asistenta tehnica din partea proiectantului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pe perioada de executie a lucrarilor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pentru participarea proiectantului la fazele incluse in programul de control al lucrarilor de executie, avizat de cate Inspectoratul de Stat in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Dirigentie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3.8.3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Coordonator in materie de securitate şi sanatate - conform Hotararii Guvernului nr. 300/2006, cu modificarile si completarile ulterioare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5" w:name="CAPITOL4"/>
            <w:bookmarkEnd w:id="5"/>
            <w:r>
              <w:rPr>
                <w:b w:val="true"/>
              </w:rPr>
              <w:t xml:space="preserve">CAPITOL 4</w:t>
            </w:r>
            <w:r>
              <w:rPr>
       </w:rPr>
              <w:br/>
              <w:t xml:space="preserve">Cheltuieli pentru investitia de baza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Constructii si instalatii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Retea de distributie gaze naturale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Instalatie de racordare la SNT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4.1.2.1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Retea de distributie gaze naturale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4.2.1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2 Instalatie de racordare la SNT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4.3.1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2 Instalatie de racordare la SNT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6" w:name="CAPITOL5"/>
            <w:bookmarkEnd w:id="6"/>
            <w:r>
              <w:rPr>
                <w:b w:val="true"/>
              </w:rPr>
              <w:t xml:space="preserve">CAPITOL 5</w:t>
            </w:r>
            <w:r>
              <w:rPr>
       </w:rPr>
              <w:br/>
              <w:t xml:space="preserve">Alte cheltuieli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Organizare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Lucrari de constructii si instalatii aferente organizarii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5.1.1.1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3 Organizare de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conexe organizarii santierului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Comisioane, cote, taxe, costul creditului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Comisioanele si dobanzile aferente creditului bancii finantatoare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ISC pentru controlul calitatii lucrarilor de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ISC pentru controlul statului in amenajarea teritoriului, urbanism si pentru autorizarea lucrarilor de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71982278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71982278" name="Picture"/>
                                <pic:cNvPicPr/>
                              </pic:nvPicPr>
                              <pic:blipFill>
                                <a:blip r:embed="img_0_1_161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4300"/>
        <w:gridCol w:w="2000"/>
        <w:gridCol w:w="2000"/>
        <w:gridCol w:w="1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3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TVA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(cu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Cota aferenta Casei Sociale a Constructorilor - CSC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Taxe pentru acorduri, avize conforme si autorizatia de construire/desfiintare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diverse si neprevazute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pentru informare si publicitate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8" w:name="CAPITOL6"/>
            <w:bookmarkEnd w:id="8"/>
            <w:r>
              <w:rPr>
                <w:b w:val="true"/>
              </w:rPr>
              <w:t xml:space="preserve">CAPITOL 6</w:t>
            </w:r>
            <w:r>
              <w:rPr>
       </w:rPr>
              <w:br/>
              <w:t xml:space="preserve">Cheltuieli pentru probe tehnologice si teste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Pregatirea personalului de exploatare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9" w:name="CAPITOL7"/>
            <w:bookmarkEnd w:id="9"/>
            <w:r>
              <w:rPr>
                <w:b w:val="true"/>
              </w:rPr>
              <w:t xml:space="preserve">CAPITOL 7</w:t>
            </w:r>
            <w:r>
              <w:rPr>
       </w:rPr>
              <w:br/>
              <w:t xml:space="preserve">Cheltuieli aferente marjei de buget si pentru constituirea rezervei de implementare pentru ajustarea de pret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aferente marjei de buget 25%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pentru constituirea rezervei de implementare pentru ajustarea de pret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5100"/>
              <w:gridCol w:w="2000"/>
              <w:gridCol w:w="2000"/>
              <w:gridCol w:w="2000"/>
            </w:tblGrid>
            <w:tr>
              <w:trPr>
                <w:trHeight w:hRule="exact" w:val="6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Reintregire si infiintare retea distributie gaze naturale in Comuna Fantanele, judet Constanta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5100"/>
              <w:gridCol w:w="2000"/>
              <w:gridCol w:w="2000"/>
              <w:gridCol w:w="2000"/>
            </w:tblGrid>
            <w:tr>
              <w:trPr>
                <w:trHeight w:hRule="exact" w:val="260"/>
              </w:trPr>
              <w:tc>
                <w:tcPr>
                  <w:shd w:val="clear" w:color="auto" w:fill="FFFFFF"/>
                  <w:tcBorders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Constructii+Montaj</w:t>
                  </w: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shd w:val="clear" w:color="auto" w:fill="FFFFFF"/>
                  <w:tcBorders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DEVIZ GENERAL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387069063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387069063" name="Picture"/>
                                <pic:cNvPicPr/>
                              </pic:nvPicPr>
                              <pic:blipFill>
                                <a:blip r:embed="img_0_2_7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30_1.png" Type="http://schemas.openxmlformats.org/officeDocument/2006/relationships/image" Target="media/img_0_0_130_1.png"/>
 <Relationship Id="img_0_1_161_1.png" Type="http://schemas.openxmlformats.org/officeDocument/2006/relationships/image" Target="media/img_0_1_161_1.png"/>
 <Relationship Id="img_0_2_73_1.png" Type="http://schemas.openxmlformats.org/officeDocument/2006/relationships/image" Target="media/img_0_2_73_1.png"/>
</Relationships>

</file>